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8D243D">
        <w:trPr>
          <w:trHeight w:hRule="exact" w:val="1528"/>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5543" w:type="dxa"/>
            <w:gridSpan w:val="4"/>
            <w:shd w:val="clear" w:color="000000" w:fill="FFFFFF"/>
            <w:tcMar>
              <w:left w:w="34" w:type="dxa"/>
              <w:right w:w="34" w:type="dxa"/>
            </w:tcMar>
          </w:tcPr>
          <w:p w:rsidR="008D243D" w:rsidRDefault="005B07B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8D243D">
        <w:trPr>
          <w:trHeight w:hRule="exact" w:val="138"/>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993" w:type="dxa"/>
          </w:tcPr>
          <w:p w:rsidR="008D243D" w:rsidRDefault="008D243D"/>
        </w:tc>
        <w:tc>
          <w:tcPr>
            <w:tcW w:w="2836" w:type="dxa"/>
          </w:tcPr>
          <w:p w:rsidR="008D243D" w:rsidRDefault="008D243D"/>
        </w:tc>
      </w:tr>
      <w:tr w:rsidR="008D243D">
        <w:trPr>
          <w:trHeight w:hRule="exact" w:val="585"/>
        </w:trPr>
        <w:tc>
          <w:tcPr>
            <w:tcW w:w="10221" w:type="dxa"/>
            <w:gridSpan w:val="8"/>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243D" w:rsidRDefault="005B07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243D">
        <w:trPr>
          <w:trHeight w:hRule="exact" w:val="314"/>
        </w:trPr>
        <w:tc>
          <w:tcPr>
            <w:tcW w:w="10221" w:type="dxa"/>
            <w:gridSpan w:val="8"/>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D243D">
        <w:trPr>
          <w:trHeight w:hRule="exact" w:val="211"/>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993" w:type="dxa"/>
          </w:tcPr>
          <w:p w:rsidR="008D243D" w:rsidRDefault="008D243D"/>
        </w:tc>
        <w:tc>
          <w:tcPr>
            <w:tcW w:w="2836" w:type="dxa"/>
          </w:tcPr>
          <w:p w:rsidR="008D243D" w:rsidRDefault="008D243D"/>
        </w:tc>
      </w:tr>
      <w:tr w:rsidR="008D243D">
        <w:trPr>
          <w:trHeight w:hRule="exact" w:val="277"/>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3842" w:type="dxa"/>
            <w:gridSpan w:val="2"/>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УТВЕРЖДАЮ</w:t>
            </w:r>
          </w:p>
        </w:tc>
      </w:tr>
      <w:tr w:rsidR="008D243D">
        <w:trPr>
          <w:trHeight w:hRule="exact" w:val="972"/>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3842" w:type="dxa"/>
            <w:gridSpan w:val="2"/>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243D" w:rsidRDefault="008D243D">
            <w:pPr>
              <w:spacing w:after="0" w:line="240" w:lineRule="auto"/>
              <w:jc w:val="center"/>
              <w:rPr>
                <w:sz w:val="24"/>
                <w:szCs w:val="24"/>
              </w:rPr>
            </w:pPr>
          </w:p>
          <w:p w:rsidR="008D243D" w:rsidRDefault="005B07B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243D">
        <w:trPr>
          <w:trHeight w:hRule="exact" w:val="277"/>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3842" w:type="dxa"/>
            <w:gridSpan w:val="2"/>
            <w:shd w:val="clear" w:color="000000" w:fill="FFFFFF"/>
            <w:tcMar>
              <w:left w:w="34" w:type="dxa"/>
              <w:right w:w="34" w:type="dxa"/>
            </w:tcMar>
          </w:tcPr>
          <w:p w:rsidR="008D243D" w:rsidRDefault="005B07BC">
            <w:pPr>
              <w:spacing w:after="0" w:line="240" w:lineRule="auto"/>
              <w:jc w:val="right"/>
              <w:rPr>
                <w:sz w:val="24"/>
                <w:szCs w:val="24"/>
              </w:rPr>
            </w:pPr>
            <w:r>
              <w:rPr>
                <w:rFonts w:ascii="Times New Roman" w:hAnsi="Times New Roman" w:cs="Times New Roman"/>
                <w:color w:val="000000"/>
                <w:sz w:val="24"/>
                <w:szCs w:val="24"/>
              </w:rPr>
              <w:t>28.03.2022</w:t>
            </w:r>
          </w:p>
        </w:tc>
      </w:tr>
      <w:tr w:rsidR="008D243D">
        <w:trPr>
          <w:trHeight w:hRule="exact" w:val="277"/>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993" w:type="dxa"/>
          </w:tcPr>
          <w:p w:rsidR="008D243D" w:rsidRDefault="008D243D"/>
        </w:tc>
        <w:tc>
          <w:tcPr>
            <w:tcW w:w="2836" w:type="dxa"/>
          </w:tcPr>
          <w:p w:rsidR="008D243D" w:rsidRDefault="008D243D"/>
        </w:tc>
      </w:tr>
      <w:tr w:rsidR="008D243D">
        <w:trPr>
          <w:trHeight w:hRule="exact" w:val="416"/>
        </w:trPr>
        <w:tc>
          <w:tcPr>
            <w:tcW w:w="10221" w:type="dxa"/>
            <w:gridSpan w:val="8"/>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243D">
        <w:trPr>
          <w:trHeight w:hRule="exact" w:val="1135"/>
        </w:trPr>
        <w:tc>
          <w:tcPr>
            <w:tcW w:w="143" w:type="dxa"/>
          </w:tcPr>
          <w:p w:rsidR="008D243D" w:rsidRDefault="008D243D"/>
        </w:tc>
        <w:tc>
          <w:tcPr>
            <w:tcW w:w="285" w:type="dxa"/>
          </w:tcPr>
          <w:p w:rsidR="008D243D" w:rsidRDefault="008D243D"/>
        </w:tc>
        <w:tc>
          <w:tcPr>
            <w:tcW w:w="2127" w:type="dxa"/>
          </w:tcPr>
          <w:p w:rsidR="008D243D" w:rsidRDefault="008D243D"/>
        </w:tc>
        <w:tc>
          <w:tcPr>
            <w:tcW w:w="4834" w:type="dxa"/>
            <w:gridSpan w:val="4"/>
            <w:shd w:val="clear" w:color="000000" w:fill="FFFFFF"/>
            <w:tcMar>
              <w:left w:w="34" w:type="dxa"/>
              <w:right w:w="34" w:type="dxa"/>
            </w:tcMar>
          </w:tcPr>
          <w:p w:rsidR="008D243D" w:rsidRDefault="005B07BC">
            <w:pPr>
              <w:spacing w:after="0" w:line="240" w:lineRule="auto"/>
              <w:jc w:val="center"/>
              <w:rPr>
                <w:sz w:val="32"/>
                <w:szCs w:val="32"/>
              </w:rPr>
            </w:pPr>
            <w:r>
              <w:rPr>
                <w:rFonts w:ascii="Times New Roman" w:hAnsi="Times New Roman" w:cs="Times New Roman"/>
                <w:color w:val="000000"/>
                <w:sz w:val="32"/>
                <w:szCs w:val="32"/>
              </w:rPr>
              <w:t>Принятие и исполнение государственных решений</w:t>
            </w:r>
          </w:p>
          <w:p w:rsidR="008D243D" w:rsidRDefault="005B07BC">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8D243D" w:rsidRDefault="008D243D"/>
        </w:tc>
      </w:tr>
      <w:tr w:rsidR="008D243D">
        <w:trPr>
          <w:trHeight w:hRule="exact" w:val="277"/>
        </w:trPr>
        <w:tc>
          <w:tcPr>
            <w:tcW w:w="10221" w:type="dxa"/>
            <w:gridSpan w:val="8"/>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243D">
        <w:trPr>
          <w:trHeight w:hRule="exact" w:val="1396"/>
        </w:trPr>
        <w:tc>
          <w:tcPr>
            <w:tcW w:w="143" w:type="dxa"/>
          </w:tcPr>
          <w:p w:rsidR="008D243D" w:rsidRDefault="008D243D"/>
        </w:tc>
        <w:tc>
          <w:tcPr>
            <w:tcW w:w="285" w:type="dxa"/>
          </w:tcPr>
          <w:p w:rsidR="008D243D" w:rsidRDefault="008D243D"/>
        </w:tc>
        <w:tc>
          <w:tcPr>
            <w:tcW w:w="9795" w:type="dxa"/>
            <w:gridSpan w:val="6"/>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8D243D" w:rsidRDefault="005B07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8D243D" w:rsidRDefault="005B07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243D">
        <w:trPr>
          <w:trHeight w:hRule="exact" w:val="124"/>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993" w:type="dxa"/>
          </w:tcPr>
          <w:p w:rsidR="008D243D" w:rsidRDefault="008D243D"/>
        </w:tc>
        <w:tc>
          <w:tcPr>
            <w:tcW w:w="2836" w:type="dxa"/>
          </w:tcPr>
          <w:p w:rsidR="008D243D" w:rsidRDefault="008D243D"/>
        </w:tc>
      </w:tr>
      <w:tr w:rsidR="008D243D">
        <w:trPr>
          <w:trHeight w:hRule="exact" w:val="277"/>
        </w:trPr>
        <w:tc>
          <w:tcPr>
            <w:tcW w:w="5118" w:type="dxa"/>
            <w:gridSpan w:val="5"/>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8D243D">
        <w:trPr>
          <w:trHeight w:hRule="exact" w:val="577"/>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5118" w:type="dxa"/>
            <w:gridSpan w:val="3"/>
            <w:vMerge/>
            <w:shd w:val="clear" w:color="000000" w:fill="FFFFFF"/>
            <w:tcMar>
              <w:left w:w="34" w:type="dxa"/>
              <w:right w:w="34" w:type="dxa"/>
            </w:tcMar>
          </w:tcPr>
          <w:p w:rsidR="008D243D" w:rsidRDefault="008D243D"/>
        </w:tc>
      </w:tr>
      <w:tr w:rsidR="008D243D">
        <w:trPr>
          <w:trHeight w:hRule="exact" w:val="4517"/>
        </w:trPr>
        <w:tc>
          <w:tcPr>
            <w:tcW w:w="143" w:type="dxa"/>
          </w:tcPr>
          <w:p w:rsidR="008D243D" w:rsidRDefault="008D243D"/>
        </w:tc>
        <w:tc>
          <w:tcPr>
            <w:tcW w:w="285" w:type="dxa"/>
          </w:tcPr>
          <w:p w:rsidR="008D243D" w:rsidRDefault="008D243D"/>
        </w:tc>
        <w:tc>
          <w:tcPr>
            <w:tcW w:w="2127" w:type="dxa"/>
          </w:tcPr>
          <w:p w:rsidR="008D243D" w:rsidRDefault="008D243D"/>
        </w:tc>
        <w:tc>
          <w:tcPr>
            <w:tcW w:w="2127" w:type="dxa"/>
          </w:tcPr>
          <w:p w:rsidR="008D243D" w:rsidRDefault="008D243D"/>
        </w:tc>
        <w:tc>
          <w:tcPr>
            <w:tcW w:w="426" w:type="dxa"/>
          </w:tcPr>
          <w:p w:rsidR="008D243D" w:rsidRDefault="008D243D"/>
        </w:tc>
        <w:tc>
          <w:tcPr>
            <w:tcW w:w="1277" w:type="dxa"/>
          </w:tcPr>
          <w:p w:rsidR="008D243D" w:rsidRDefault="008D243D"/>
        </w:tc>
        <w:tc>
          <w:tcPr>
            <w:tcW w:w="993" w:type="dxa"/>
          </w:tcPr>
          <w:p w:rsidR="008D243D" w:rsidRDefault="008D243D"/>
        </w:tc>
        <w:tc>
          <w:tcPr>
            <w:tcW w:w="2836" w:type="dxa"/>
          </w:tcPr>
          <w:p w:rsidR="008D243D" w:rsidRDefault="008D243D"/>
        </w:tc>
      </w:tr>
      <w:tr w:rsidR="008D243D">
        <w:trPr>
          <w:trHeight w:hRule="exact" w:val="277"/>
        </w:trPr>
        <w:tc>
          <w:tcPr>
            <w:tcW w:w="143" w:type="dxa"/>
          </w:tcPr>
          <w:p w:rsidR="008D243D" w:rsidRDefault="008D243D"/>
        </w:tc>
        <w:tc>
          <w:tcPr>
            <w:tcW w:w="10079" w:type="dxa"/>
            <w:gridSpan w:val="7"/>
            <w:vMerge w:val="restart"/>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243D">
        <w:trPr>
          <w:trHeight w:hRule="exact" w:val="138"/>
        </w:trPr>
        <w:tc>
          <w:tcPr>
            <w:tcW w:w="143" w:type="dxa"/>
          </w:tcPr>
          <w:p w:rsidR="008D243D" w:rsidRDefault="008D243D"/>
        </w:tc>
        <w:tc>
          <w:tcPr>
            <w:tcW w:w="10079" w:type="dxa"/>
            <w:gridSpan w:val="7"/>
            <w:vMerge/>
            <w:shd w:val="clear" w:color="000000" w:fill="FFFFFF"/>
            <w:tcMar>
              <w:left w:w="34" w:type="dxa"/>
              <w:right w:w="34" w:type="dxa"/>
            </w:tcMar>
          </w:tcPr>
          <w:p w:rsidR="008D243D" w:rsidRDefault="008D243D"/>
        </w:tc>
      </w:tr>
      <w:tr w:rsidR="008D243D">
        <w:trPr>
          <w:trHeight w:hRule="exact" w:val="1666"/>
        </w:trPr>
        <w:tc>
          <w:tcPr>
            <w:tcW w:w="143" w:type="dxa"/>
          </w:tcPr>
          <w:p w:rsidR="008D243D" w:rsidRDefault="008D243D"/>
        </w:tc>
        <w:tc>
          <w:tcPr>
            <w:tcW w:w="10079" w:type="dxa"/>
            <w:gridSpan w:val="7"/>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D243D" w:rsidRDefault="008D243D">
            <w:pPr>
              <w:spacing w:after="0" w:line="240" w:lineRule="auto"/>
              <w:jc w:val="center"/>
              <w:rPr>
                <w:sz w:val="24"/>
                <w:szCs w:val="24"/>
              </w:rPr>
            </w:pPr>
          </w:p>
          <w:p w:rsidR="008D243D" w:rsidRDefault="005B07B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243D" w:rsidRDefault="008D243D">
            <w:pPr>
              <w:spacing w:after="0" w:line="240" w:lineRule="auto"/>
              <w:jc w:val="center"/>
              <w:rPr>
                <w:sz w:val="24"/>
                <w:szCs w:val="24"/>
              </w:rPr>
            </w:pPr>
          </w:p>
          <w:p w:rsidR="008D243D" w:rsidRDefault="005B07BC">
            <w:pPr>
              <w:spacing w:after="0" w:line="240" w:lineRule="auto"/>
              <w:jc w:val="center"/>
              <w:rPr>
                <w:sz w:val="24"/>
                <w:szCs w:val="24"/>
              </w:rPr>
            </w:pPr>
            <w:r>
              <w:rPr>
                <w:rFonts w:ascii="Times New Roman" w:hAnsi="Times New Roman" w:cs="Times New Roman"/>
                <w:color w:val="000000"/>
                <w:sz w:val="24"/>
                <w:szCs w:val="24"/>
              </w:rPr>
              <w:t>Омск, 2022</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243D">
        <w:trPr>
          <w:trHeight w:hRule="exact" w:val="2222"/>
        </w:trPr>
        <w:tc>
          <w:tcPr>
            <w:tcW w:w="10788"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243D" w:rsidRDefault="008D243D">
            <w:pPr>
              <w:spacing w:after="0" w:line="240" w:lineRule="auto"/>
              <w:rPr>
                <w:sz w:val="24"/>
                <w:szCs w:val="24"/>
              </w:rPr>
            </w:pPr>
          </w:p>
          <w:p w:rsidR="008D243D" w:rsidRDefault="005B07B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D243D" w:rsidRDefault="008D243D">
            <w:pPr>
              <w:spacing w:after="0" w:line="240" w:lineRule="auto"/>
              <w:rPr>
                <w:sz w:val="24"/>
                <w:szCs w:val="24"/>
              </w:rPr>
            </w:pPr>
          </w:p>
          <w:p w:rsidR="008D243D" w:rsidRDefault="005B07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D243D" w:rsidRDefault="005B07BC">
            <w:pPr>
              <w:spacing w:after="0" w:line="240" w:lineRule="auto"/>
              <w:rPr>
                <w:sz w:val="24"/>
                <w:szCs w:val="24"/>
              </w:rPr>
            </w:pPr>
            <w:r>
              <w:rPr>
                <w:rFonts w:ascii="Times New Roman" w:hAnsi="Times New Roman" w:cs="Times New Roman"/>
                <w:color w:val="000000"/>
                <w:sz w:val="24"/>
                <w:szCs w:val="24"/>
              </w:rPr>
              <w:t>Протокол от 25.03.2022 г.  №8</w:t>
            </w:r>
          </w:p>
        </w:tc>
      </w:tr>
      <w:tr w:rsidR="008D243D">
        <w:trPr>
          <w:trHeight w:hRule="exact" w:val="277"/>
        </w:trPr>
        <w:tc>
          <w:tcPr>
            <w:tcW w:w="10788"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277"/>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243D">
        <w:trPr>
          <w:trHeight w:hRule="exact" w:val="555"/>
        </w:trPr>
        <w:tc>
          <w:tcPr>
            <w:tcW w:w="9640" w:type="dxa"/>
          </w:tcPr>
          <w:p w:rsidR="008D243D" w:rsidRDefault="008D243D"/>
        </w:tc>
      </w:tr>
      <w:tr w:rsidR="008D243D">
        <w:trPr>
          <w:trHeight w:hRule="exact" w:val="8751"/>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243D" w:rsidRDefault="005B07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243D" w:rsidRDefault="005B07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243D" w:rsidRDefault="005B07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243D" w:rsidRDefault="005B07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243D" w:rsidRDefault="005B07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243D" w:rsidRDefault="005B07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243D" w:rsidRDefault="005B07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243D" w:rsidRDefault="005B07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243D" w:rsidRDefault="005B07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243D" w:rsidRDefault="005B07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243D" w:rsidRDefault="005B07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277"/>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243D">
        <w:trPr>
          <w:trHeight w:hRule="exact" w:val="15113"/>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243D" w:rsidRDefault="005B07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8D243D" w:rsidRDefault="005B07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243D" w:rsidRDefault="005B07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243D" w:rsidRDefault="005B07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43D" w:rsidRDefault="005B07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43D" w:rsidRDefault="005B07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243D" w:rsidRDefault="005B07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43D" w:rsidRDefault="005B07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43D" w:rsidRDefault="005B07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8D243D" w:rsidRDefault="005B07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2022/2023 учебного года:</w:t>
            </w:r>
          </w:p>
          <w:p w:rsidR="008D243D" w:rsidRDefault="005B07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555"/>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D243D">
        <w:trPr>
          <w:trHeight w:hRule="exact" w:val="138"/>
        </w:trPr>
        <w:tc>
          <w:tcPr>
            <w:tcW w:w="9640" w:type="dxa"/>
          </w:tcPr>
          <w:p w:rsidR="008D243D" w:rsidRDefault="008D243D"/>
        </w:tc>
      </w:tr>
      <w:tr w:rsidR="008D243D">
        <w:trPr>
          <w:trHeight w:hRule="exact" w:val="1396"/>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1. Наименование дисциплины: К.М.02.05 «Принятие и исполнение государственных решений».</w:t>
            </w:r>
          </w:p>
          <w:p w:rsidR="008D243D" w:rsidRDefault="005B07B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243D">
        <w:trPr>
          <w:trHeight w:hRule="exact" w:val="138"/>
        </w:trPr>
        <w:tc>
          <w:tcPr>
            <w:tcW w:w="9640" w:type="dxa"/>
          </w:tcPr>
          <w:p w:rsidR="008D243D" w:rsidRDefault="008D243D"/>
        </w:tc>
      </w:tr>
      <w:tr w:rsidR="008D243D">
        <w:trPr>
          <w:trHeight w:hRule="exact" w:val="3530"/>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243D" w:rsidRDefault="005B07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Код компетенции: ПК-2</w:t>
            </w:r>
          </w:p>
          <w:p w:rsidR="008D243D" w:rsidRDefault="005B07BC">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8D243D">
        <w:trPr>
          <w:trHeight w:hRule="exact" w:val="585"/>
        </w:trPr>
        <w:tc>
          <w:tcPr>
            <w:tcW w:w="9654" w:type="dxa"/>
            <w:shd w:val="clear" w:color="000000" w:fill="FFFFFF"/>
            <w:tcMar>
              <w:left w:w="34" w:type="dxa"/>
              <w:right w:w="34" w:type="dxa"/>
            </w:tcMar>
          </w:tcPr>
          <w:p w:rsidR="008D243D" w:rsidRDefault="008D243D">
            <w:pPr>
              <w:spacing w:after="0" w:line="240" w:lineRule="auto"/>
              <w:rPr>
                <w:sz w:val="24"/>
                <w:szCs w:val="24"/>
              </w:rPr>
            </w:pPr>
          </w:p>
          <w:p w:rsidR="008D243D" w:rsidRDefault="005B07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ПК-2.4 знать технологии управления по целям управления и по результатам,  основные направления совершенствования государственного управления</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ПК-2.9 уметь осуществлять выбор оптимальных методов принятия управленческих решений в сфере публичного управления</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ПК-2.12 уметь разрабатывать и обосновывать варианты эффективных управленческих решений по целям управления и по результатам</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ПК-2.13 уметь использовать технологии управления по целям управления и по результатам в государственном управлении</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ПК-2.16 владеть навыками  разработки и обоснования вариантов эффективных управленческих решений по целям управления и по результатам</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ПК-2.17 владеть технологией управления по целям и управления по результатам в государственном управлении</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ПК-2.19 владеть навыками определения приоритетов профессиональной деятельности, основных моделей и концепции государственной службы</w:t>
            </w:r>
          </w:p>
        </w:tc>
      </w:tr>
      <w:tr w:rsidR="008D24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ПК-2.20 владеть навыками определения параметров качества управленческих решений и осуществления административных процессов</w:t>
            </w:r>
          </w:p>
        </w:tc>
      </w:tr>
      <w:tr w:rsidR="008D243D">
        <w:trPr>
          <w:trHeight w:hRule="exact" w:val="416"/>
        </w:trPr>
        <w:tc>
          <w:tcPr>
            <w:tcW w:w="9640" w:type="dxa"/>
          </w:tcPr>
          <w:p w:rsidR="008D243D" w:rsidRDefault="008D243D"/>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243D">
        <w:trPr>
          <w:trHeight w:hRule="exact" w:val="1907"/>
        </w:trPr>
        <w:tc>
          <w:tcPr>
            <w:tcW w:w="9654" w:type="dxa"/>
            <w:shd w:val="clear" w:color="000000" w:fill="FFFFFF"/>
            <w:tcMar>
              <w:left w:w="34" w:type="dxa"/>
              <w:right w:w="34" w:type="dxa"/>
            </w:tcMar>
          </w:tcPr>
          <w:p w:rsidR="008D243D" w:rsidRDefault="008D243D">
            <w:pPr>
              <w:spacing w:after="0" w:line="240" w:lineRule="auto"/>
              <w:jc w:val="both"/>
              <w:rPr>
                <w:sz w:val="24"/>
                <w:szCs w:val="24"/>
              </w:rPr>
            </w:pPr>
          </w:p>
          <w:p w:rsidR="008D243D" w:rsidRDefault="005B07BC">
            <w:pPr>
              <w:spacing w:after="0" w:line="240" w:lineRule="auto"/>
              <w:jc w:val="both"/>
              <w:rPr>
                <w:sz w:val="24"/>
                <w:szCs w:val="24"/>
              </w:rPr>
            </w:pPr>
            <w:r>
              <w:rPr>
                <w:rFonts w:ascii="Times New Roman" w:hAnsi="Times New Roman" w:cs="Times New Roman"/>
                <w:color w:val="000000"/>
                <w:sz w:val="24"/>
                <w:szCs w:val="24"/>
              </w:rPr>
              <w:t>Дисциплина К.М.02.05 «Принятие и исполнение государственных решений»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24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Коды</w:t>
            </w:r>
          </w:p>
          <w:p w:rsidR="008D243D" w:rsidRDefault="005B07BC">
            <w:pPr>
              <w:spacing w:after="0" w:line="240" w:lineRule="auto"/>
              <w:jc w:val="center"/>
              <w:rPr>
                <w:sz w:val="24"/>
                <w:szCs w:val="24"/>
              </w:rPr>
            </w:pPr>
            <w:r>
              <w:rPr>
                <w:rFonts w:ascii="Times New Roman" w:hAnsi="Times New Roman" w:cs="Times New Roman"/>
                <w:color w:val="000000"/>
                <w:sz w:val="24"/>
                <w:szCs w:val="24"/>
              </w:rPr>
              <w:t>форми-</w:t>
            </w:r>
          </w:p>
          <w:p w:rsidR="008D243D" w:rsidRDefault="005B07BC">
            <w:pPr>
              <w:spacing w:after="0" w:line="240" w:lineRule="auto"/>
              <w:jc w:val="center"/>
              <w:rPr>
                <w:sz w:val="24"/>
                <w:szCs w:val="24"/>
              </w:rPr>
            </w:pPr>
            <w:r>
              <w:rPr>
                <w:rFonts w:ascii="Times New Roman" w:hAnsi="Times New Roman" w:cs="Times New Roman"/>
                <w:color w:val="000000"/>
                <w:sz w:val="24"/>
                <w:szCs w:val="24"/>
              </w:rPr>
              <w:t>руемых</w:t>
            </w:r>
          </w:p>
          <w:p w:rsidR="008D243D" w:rsidRDefault="005B07BC">
            <w:pPr>
              <w:spacing w:after="0" w:line="240" w:lineRule="auto"/>
              <w:jc w:val="center"/>
              <w:rPr>
                <w:sz w:val="24"/>
                <w:szCs w:val="24"/>
              </w:rPr>
            </w:pPr>
            <w:r>
              <w:rPr>
                <w:rFonts w:ascii="Times New Roman" w:hAnsi="Times New Roman" w:cs="Times New Roman"/>
                <w:color w:val="000000"/>
                <w:sz w:val="24"/>
                <w:szCs w:val="24"/>
              </w:rPr>
              <w:t>компе-</w:t>
            </w:r>
          </w:p>
          <w:p w:rsidR="008D243D" w:rsidRDefault="005B07BC">
            <w:pPr>
              <w:spacing w:after="0" w:line="240" w:lineRule="auto"/>
              <w:jc w:val="center"/>
              <w:rPr>
                <w:sz w:val="24"/>
                <w:szCs w:val="24"/>
              </w:rPr>
            </w:pPr>
            <w:r>
              <w:rPr>
                <w:rFonts w:ascii="Times New Roman" w:hAnsi="Times New Roman" w:cs="Times New Roman"/>
                <w:color w:val="000000"/>
                <w:sz w:val="24"/>
                <w:szCs w:val="24"/>
              </w:rPr>
              <w:t>тенций</w:t>
            </w:r>
          </w:p>
        </w:tc>
      </w:tr>
      <w:tr w:rsidR="008D24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8D243D"/>
        </w:tc>
      </w:tr>
      <w:tr w:rsidR="008D24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8D243D"/>
        </w:tc>
      </w:tr>
      <w:tr w:rsidR="008D243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8D243D" w:rsidRDefault="005B07BC">
            <w:pPr>
              <w:spacing w:after="0" w:line="240" w:lineRule="auto"/>
              <w:jc w:val="center"/>
            </w:pPr>
            <w:r>
              <w:rPr>
                <w:rFonts w:ascii="Times New Roman" w:hAnsi="Times New Roman" w:cs="Times New Roman"/>
                <w:color w:val="000000"/>
              </w:rPr>
              <w:t>Муниципальная служба и местное самоуправление</w:t>
            </w:r>
          </w:p>
          <w:p w:rsidR="008D243D" w:rsidRDefault="005B07BC">
            <w:pPr>
              <w:spacing w:after="0" w:line="240" w:lineRule="auto"/>
              <w:jc w:val="center"/>
            </w:pPr>
            <w:r>
              <w:rPr>
                <w:rFonts w:ascii="Times New Roman" w:hAnsi="Times New Roman" w:cs="Times New Roman"/>
                <w:color w:val="000000"/>
              </w:rPr>
              <w:t>Управленческие решения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8D243D" w:rsidRDefault="005B07BC">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ПК-2</w:t>
            </w:r>
          </w:p>
        </w:tc>
      </w:tr>
      <w:tr w:rsidR="008D243D">
        <w:trPr>
          <w:trHeight w:hRule="exact" w:val="138"/>
        </w:trPr>
        <w:tc>
          <w:tcPr>
            <w:tcW w:w="3970" w:type="dxa"/>
          </w:tcPr>
          <w:p w:rsidR="008D243D" w:rsidRDefault="008D243D"/>
        </w:tc>
        <w:tc>
          <w:tcPr>
            <w:tcW w:w="1702" w:type="dxa"/>
          </w:tcPr>
          <w:p w:rsidR="008D243D" w:rsidRDefault="008D243D"/>
        </w:tc>
        <w:tc>
          <w:tcPr>
            <w:tcW w:w="1702" w:type="dxa"/>
          </w:tcPr>
          <w:p w:rsidR="008D243D" w:rsidRDefault="008D243D"/>
        </w:tc>
        <w:tc>
          <w:tcPr>
            <w:tcW w:w="426" w:type="dxa"/>
          </w:tcPr>
          <w:p w:rsidR="008D243D" w:rsidRDefault="008D243D"/>
        </w:tc>
        <w:tc>
          <w:tcPr>
            <w:tcW w:w="710" w:type="dxa"/>
          </w:tcPr>
          <w:p w:rsidR="008D243D" w:rsidRDefault="008D243D"/>
        </w:tc>
        <w:tc>
          <w:tcPr>
            <w:tcW w:w="143" w:type="dxa"/>
          </w:tcPr>
          <w:p w:rsidR="008D243D" w:rsidRDefault="008D243D"/>
        </w:tc>
        <w:tc>
          <w:tcPr>
            <w:tcW w:w="993" w:type="dxa"/>
          </w:tcPr>
          <w:p w:rsidR="008D243D" w:rsidRDefault="008D243D"/>
        </w:tc>
      </w:tr>
      <w:tr w:rsidR="008D243D">
        <w:trPr>
          <w:trHeight w:hRule="exact" w:val="1125"/>
        </w:trPr>
        <w:tc>
          <w:tcPr>
            <w:tcW w:w="9654" w:type="dxa"/>
            <w:gridSpan w:val="7"/>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243D">
        <w:trPr>
          <w:trHeight w:hRule="exact" w:val="585"/>
        </w:trPr>
        <w:tc>
          <w:tcPr>
            <w:tcW w:w="9654" w:type="dxa"/>
            <w:gridSpan w:val="7"/>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D243D" w:rsidRDefault="005B07BC">
            <w:pPr>
              <w:spacing w:after="0" w:line="240" w:lineRule="auto"/>
              <w:jc w:val="center"/>
              <w:rPr>
                <w:sz w:val="24"/>
                <w:szCs w:val="24"/>
              </w:rPr>
            </w:pPr>
            <w:r>
              <w:rPr>
                <w:rFonts w:ascii="Times New Roman" w:hAnsi="Times New Roman" w:cs="Times New Roman"/>
                <w:color w:val="000000"/>
                <w:sz w:val="24"/>
                <w:szCs w:val="24"/>
              </w:rPr>
              <w:t>Из них:</w:t>
            </w:r>
          </w:p>
        </w:tc>
      </w:tr>
      <w:tr w:rsidR="008D243D">
        <w:trPr>
          <w:trHeight w:hRule="exact" w:val="138"/>
        </w:trPr>
        <w:tc>
          <w:tcPr>
            <w:tcW w:w="3970" w:type="dxa"/>
          </w:tcPr>
          <w:p w:rsidR="008D243D" w:rsidRDefault="008D243D"/>
        </w:tc>
        <w:tc>
          <w:tcPr>
            <w:tcW w:w="1702" w:type="dxa"/>
          </w:tcPr>
          <w:p w:rsidR="008D243D" w:rsidRDefault="008D243D"/>
        </w:tc>
        <w:tc>
          <w:tcPr>
            <w:tcW w:w="1702" w:type="dxa"/>
          </w:tcPr>
          <w:p w:rsidR="008D243D" w:rsidRDefault="008D243D"/>
        </w:tc>
        <w:tc>
          <w:tcPr>
            <w:tcW w:w="426" w:type="dxa"/>
          </w:tcPr>
          <w:p w:rsidR="008D243D" w:rsidRDefault="008D243D"/>
        </w:tc>
        <w:tc>
          <w:tcPr>
            <w:tcW w:w="710" w:type="dxa"/>
          </w:tcPr>
          <w:p w:rsidR="008D243D" w:rsidRDefault="008D243D"/>
        </w:tc>
        <w:tc>
          <w:tcPr>
            <w:tcW w:w="143" w:type="dxa"/>
          </w:tcPr>
          <w:p w:rsidR="008D243D" w:rsidRDefault="008D243D"/>
        </w:tc>
        <w:tc>
          <w:tcPr>
            <w:tcW w:w="993" w:type="dxa"/>
          </w:tcPr>
          <w:p w:rsidR="008D243D" w:rsidRDefault="008D243D"/>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62</w:t>
            </w:r>
          </w:p>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18</w:t>
            </w:r>
          </w:p>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0</w:t>
            </w:r>
          </w:p>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0</w:t>
            </w:r>
          </w:p>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44</w:t>
            </w:r>
          </w:p>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70</w:t>
            </w:r>
          </w:p>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36</w:t>
            </w:r>
          </w:p>
        </w:tc>
      </w:tr>
      <w:tr w:rsidR="008D243D">
        <w:trPr>
          <w:trHeight w:hRule="exact" w:val="416"/>
        </w:trPr>
        <w:tc>
          <w:tcPr>
            <w:tcW w:w="3970" w:type="dxa"/>
          </w:tcPr>
          <w:p w:rsidR="008D243D" w:rsidRDefault="008D243D"/>
        </w:tc>
        <w:tc>
          <w:tcPr>
            <w:tcW w:w="1702" w:type="dxa"/>
          </w:tcPr>
          <w:p w:rsidR="008D243D" w:rsidRDefault="008D243D"/>
        </w:tc>
        <w:tc>
          <w:tcPr>
            <w:tcW w:w="1702" w:type="dxa"/>
          </w:tcPr>
          <w:p w:rsidR="008D243D" w:rsidRDefault="008D243D"/>
        </w:tc>
        <w:tc>
          <w:tcPr>
            <w:tcW w:w="426" w:type="dxa"/>
          </w:tcPr>
          <w:p w:rsidR="008D243D" w:rsidRDefault="008D243D"/>
        </w:tc>
        <w:tc>
          <w:tcPr>
            <w:tcW w:w="710" w:type="dxa"/>
          </w:tcPr>
          <w:p w:rsidR="008D243D" w:rsidRDefault="008D243D"/>
        </w:tc>
        <w:tc>
          <w:tcPr>
            <w:tcW w:w="143" w:type="dxa"/>
          </w:tcPr>
          <w:p w:rsidR="008D243D" w:rsidRDefault="008D243D"/>
        </w:tc>
        <w:tc>
          <w:tcPr>
            <w:tcW w:w="993" w:type="dxa"/>
          </w:tcPr>
          <w:p w:rsidR="008D243D" w:rsidRDefault="008D243D"/>
        </w:tc>
      </w:tr>
      <w:tr w:rsidR="008D24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экзамены 6</w:t>
            </w:r>
          </w:p>
          <w:p w:rsidR="008D243D" w:rsidRDefault="005B07BC">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8D243D">
        <w:trPr>
          <w:trHeight w:hRule="exact" w:val="277"/>
        </w:trPr>
        <w:tc>
          <w:tcPr>
            <w:tcW w:w="3970" w:type="dxa"/>
          </w:tcPr>
          <w:p w:rsidR="008D243D" w:rsidRDefault="008D243D"/>
        </w:tc>
        <w:tc>
          <w:tcPr>
            <w:tcW w:w="1702" w:type="dxa"/>
          </w:tcPr>
          <w:p w:rsidR="008D243D" w:rsidRDefault="008D243D"/>
        </w:tc>
        <w:tc>
          <w:tcPr>
            <w:tcW w:w="1702" w:type="dxa"/>
          </w:tcPr>
          <w:p w:rsidR="008D243D" w:rsidRDefault="008D243D"/>
        </w:tc>
        <w:tc>
          <w:tcPr>
            <w:tcW w:w="426" w:type="dxa"/>
          </w:tcPr>
          <w:p w:rsidR="008D243D" w:rsidRDefault="008D243D"/>
        </w:tc>
        <w:tc>
          <w:tcPr>
            <w:tcW w:w="710" w:type="dxa"/>
          </w:tcPr>
          <w:p w:rsidR="008D243D" w:rsidRDefault="008D243D"/>
        </w:tc>
        <w:tc>
          <w:tcPr>
            <w:tcW w:w="143" w:type="dxa"/>
          </w:tcPr>
          <w:p w:rsidR="008D243D" w:rsidRDefault="008D243D"/>
        </w:tc>
        <w:tc>
          <w:tcPr>
            <w:tcW w:w="993" w:type="dxa"/>
          </w:tcPr>
          <w:p w:rsidR="008D243D" w:rsidRDefault="008D243D"/>
        </w:tc>
      </w:tr>
      <w:tr w:rsidR="008D243D">
        <w:trPr>
          <w:trHeight w:hRule="exact" w:val="1666"/>
        </w:trPr>
        <w:tc>
          <w:tcPr>
            <w:tcW w:w="9654" w:type="dxa"/>
            <w:gridSpan w:val="7"/>
            <w:shd w:val="clear" w:color="000000" w:fill="FFFFFF"/>
            <w:tcMar>
              <w:left w:w="34" w:type="dxa"/>
              <w:right w:w="34" w:type="dxa"/>
            </w:tcMar>
          </w:tcPr>
          <w:p w:rsidR="008D243D" w:rsidRDefault="008D243D">
            <w:pPr>
              <w:spacing w:after="0" w:line="240" w:lineRule="auto"/>
              <w:jc w:val="center"/>
              <w:rPr>
                <w:sz w:val="24"/>
                <w:szCs w:val="24"/>
              </w:rPr>
            </w:pPr>
          </w:p>
          <w:p w:rsidR="008D243D" w:rsidRDefault="005B07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243D" w:rsidRDefault="008D243D">
            <w:pPr>
              <w:spacing w:after="0" w:line="240" w:lineRule="auto"/>
              <w:jc w:val="center"/>
              <w:rPr>
                <w:sz w:val="24"/>
                <w:szCs w:val="24"/>
              </w:rPr>
            </w:pPr>
          </w:p>
          <w:p w:rsidR="008D243D" w:rsidRDefault="005B07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243D">
        <w:trPr>
          <w:trHeight w:hRule="exact" w:val="416"/>
        </w:trPr>
        <w:tc>
          <w:tcPr>
            <w:tcW w:w="3970" w:type="dxa"/>
          </w:tcPr>
          <w:p w:rsidR="008D243D" w:rsidRDefault="008D243D"/>
        </w:tc>
        <w:tc>
          <w:tcPr>
            <w:tcW w:w="1702" w:type="dxa"/>
          </w:tcPr>
          <w:p w:rsidR="008D243D" w:rsidRDefault="008D243D"/>
        </w:tc>
        <w:tc>
          <w:tcPr>
            <w:tcW w:w="1702" w:type="dxa"/>
          </w:tcPr>
          <w:p w:rsidR="008D243D" w:rsidRDefault="008D243D"/>
        </w:tc>
        <w:tc>
          <w:tcPr>
            <w:tcW w:w="426" w:type="dxa"/>
          </w:tcPr>
          <w:p w:rsidR="008D243D" w:rsidRDefault="008D243D"/>
        </w:tc>
        <w:tc>
          <w:tcPr>
            <w:tcW w:w="710" w:type="dxa"/>
          </w:tcPr>
          <w:p w:rsidR="008D243D" w:rsidRDefault="008D243D"/>
        </w:tc>
        <w:tc>
          <w:tcPr>
            <w:tcW w:w="143" w:type="dxa"/>
          </w:tcPr>
          <w:p w:rsidR="008D243D" w:rsidRDefault="008D243D"/>
        </w:tc>
        <w:tc>
          <w:tcPr>
            <w:tcW w:w="993" w:type="dxa"/>
          </w:tcPr>
          <w:p w:rsidR="008D243D" w:rsidRDefault="008D243D"/>
        </w:tc>
      </w:tr>
      <w:tr w:rsidR="008D24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43D" w:rsidRDefault="005B07BC">
            <w:pPr>
              <w:spacing w:after="0" w:line="240" w:lineRule="auto"/>
              <w:jc w:val="center"/>
              <w:rPr>
                <w:sz w:val="24"/>
                <w:szCs w:val="24"/>
              </w:rPr>
            </w:pPr>
            <w:r>
              <w:rPr>
                <w:rFonts w:ascii="Times New Roman" w:hAnsi="Times New Roman" w:cs="Times New Roman"/>
                <w:color w:val="000000"/>
                <w:sz w:val="24"/>
                <w:szCs w:val="24"/>
              </w:rPr>
              <w:t>Часов</w:t>
            </w:r>
          </w:p>
        </w:tc>
      </w:tr>
      <w:tr w:rsidR="008D243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43D" w:rsidRDefault="008D24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43D" w:rsidRDefault="008D24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43D" w:rsidRDefault="008D24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43D" w:rsidRDefault="008D243D"/>
        </w:tc>
      </w:tr>
      <w:tr w:rsidR="008D24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2</w:t>
            </w:r>
          </w:p>
        </w:tc>
      </w:tr>
      <w:tr w:rsidR="008D24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4</w:t>
            </w:r>
          </w:p>
        </w:tc>
      </w:tr>
      <w:tr w:rsidR="008D24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4</w:t>
            </w:r>
          </w:p>
        </w:tc>
      </w:tr>
      <w:tr w:rsidR="008D243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2</w:t>
            </w:r>
          </w:p>
        </w:tc>
      </w:tr>
      <w:tr w:rsidR="008D24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4</w:t>
            </w:r>
          </w:p>
        </w:tc>
      </w:tr>
      <w:tr w:rsidR="008D24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2</w:t>
            </w:r>
          </w:p>
        </w:tc>
      </w:tr>
      <w:tr w:rsidR="008D24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8D24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70</w:t>
            </w:r>
          </w:p>
        </w:tc>
      </w:tr>
      <w:tr w:rsidR="008D24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24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lastRenderedPageBreak/>
              <w:t>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8</w:t>
            </w:r>
          </w:p>
        </w:tc>
      </w:tr>
      <w:tr w:rsidR="008D24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8</w:t>
            </w:r>
          </w:p>
        </w:tc>
      </w:tr>
      <w:tr w:rsidR="008D24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8</w:t>
            </w:r>
          </w:p>
        </w:tc>
      </w:tr>
      <w:tr w:rsidR="008D24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r>
      <w:tr w:rsidR="008D24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8</w:t>
            </w:r>
          </w:p>
        </w:tc>
      </w:tr>
      <w:tr w:rsidR="008D24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8D24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36</w:t>
            </w:r>
          </w:p>
        </w:tc>
      </w:tr>
      <w:tr w:rsidR="008D24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8D24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10</w:t>
            </w:r>
          </w:p>
        </w:tc>
      </w:tr>
      <w:tr w:rsidR="008D24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8D24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2</w:t>
            </w:r>
          </w:p>
        </w:tc>
      </w:tr>
      <w:tr w:rsidR="008D24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8D24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8D24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color w:val="000000"/>
                <w:sz w:val="24"/>
                <w:szCs w:val="24"/>
              </w:rPr>
              <w:t>180</w:t>
            </w:r>
          </w:p>
        </w:tc>
      </w:tr>
      <w:tr w:rsidR="008D243D">
        <w:trPr>
          <w:trHeight w:hRule="exact" w:val="11004"/>
        </w:trPr>
        <w:tc>
          <w:tcPr>
            <w:tcW w:w="9654" w:type="dxa"/>
            <w:gridSpan w:val="4"/>
            <w:shd w:val="clear" w:color="000000" w:fill="FFFFFF"/>
            <w:tcMar>
              <w:left w:w="34" w:type="dxa"/>
              <w:right w:w="34" w:type="dxa"/>
            </w:tcMar>
          </w:tcPr>
          <w:p w:rsidR="008D243D" w:rsidRDefault="008D243D">
            <w:pPr>
              <w:spacing w:after="0" w:line="240" w:lineRule="auto"/>
              <w:jc w:val="both"/>
              <w:rPr>
                <w:sz w:val="20"/>
                <w:szCs w:val="20"/>
              </w:rPr>
            </w:pPr>
          </w:p>
          <w:p w:rsidR="008D243D" w:rsidRDefault="005B07BC">
            <w:pPr>
              <w:spacing w:after="0" w:line="240" w:lineRule="auto"/>
              <w:jc w:val="both"/>
              <w:rPr>
                <w:sz w:val="20"/>
                <w:szCs w:val="20"/>
              </w:rPr>
            </w:pPr>
            <w:r>
              <w:rPr>
                <w:rFonts w:ascii="Times New Roman" w:hAnsi="Times New Roman" w:cs="Times New Roman"/>
                <w:color w:val="000000"/>
                <w:sz w:val="20"/>
                <w:szCs w:val="20"/>
              </w:rPr>
              <w:t>* Примечания:</w:t>
            </w:r>
          </w:p>
          <w:p w:rsidR="008D243D" w:rsidRDefault="005B07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243D" w:rsidRDefault="005B07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243D" w:rsidRDefault="005B07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243D" w:rsidRDefault="005B07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243D" w:rsidRDefault="005B07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243D" w:rsidRDefault="005B07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7001"/>
        </w:trPr>
        <w:tc>
          <w:tcPr>
            <w:tcW w:w="9654" w:type="dxa"/>
            <w:shd w:val="clear" w:color="000000" w:fill="FFFFFF"/>
            <w:tcMar>
              <w:left w:w="34" w:type="dxa"/>
              <w:right w:w="34" w:type="dxa"/>
            </w:tcMar>
          </w:tcPr>
          <w:p w:rsidR="008D243D" w:rsidRDefault="005B07B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243D" w:rsidRDefault="005B07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243D" w:rsidRDefault="005B07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243D">
        <w:trPr>
          <w:trHeight w:hRule="exact" w:val="585"/>
        </w:trPr>
        <w:tc>
          <w:tcPr>
            <w:tcW w:w="9654" w:type="dxa"/>
            <w:shd w:val="clear" w:color="000000" w:fill="FFFFFF"/>
            <w:tcMar>
              <w:left w:w="34" w:type="dxa"/>
              <w:right w:w="34" w:type="dxa"/>
            </w:tcMar>
          </w:tcPr>
          <w:p w:rsidR="008D243D" w:rsidRDefault="008D243D">
            <w:pPr>
              <w:spacing w:after="0" w:line="240" w:lineRule="auto"/>
              <w:rPr>
                <w:sz w:val="24"/>
                <w:szCs w:val="24"/>
              </w:rPr>
            </w:pPr>
          </w:p>
          <w:p w:rsidR="008D243D" w:rsidRDefault="005B07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243D">
        <w:trPr>
          <w:trHeight w:hRule="exact" w:val="277"/>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243D">
        <w:trPr>
          <w:trHeight w:hRule="exact" w:val="26"/>
        </w:trPr>
        <w:tc>
          <w:tcPr>
            <w:tcW w:w="9654" w:type="dxa"/>
            <w:vMerge w:val="restart"/>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1. РЕШЕНИЕ КАК ОСНОВА ПРОЦЕССА УПРАВЛЕНИЯ</w:t>
            </w:r>
          </w:p>
        </w:tc>
      </w:tr>
      <w:tr w:rsidR="008D243D">
        <w:trPr>
          <w:trHeight w:hRule="exact" w:val="277"/>
        </w:trPr>
        <w:tc>
          <w:tcPr>
            <w:tcW w:w="9654" w:type="dxa"/>
            <w:vMerge/>
            <w:shd w:val="clear" w:color="000000" w:fill="FFFFFF"/>
            <w:tcMar>
              <w:left w:w="34" w:type="dxa"/>
              <w:right w:w="34" w:type="dxa"/>
            </w:tcMar>
          </w:tcPr>
          <w:p w:rsidR="008D243D" w:rsidRDefault="008D243D"/>
        </w:tc>
      </w:tr>
      <w:tr w:rsidR="008D243D">
        <w:trPr>
          <w:trHeight w:hRule="exact" w:val="3260"/>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Необходимость решения сложных стратегических, геополитических задач.  Становление теории управленческих решений, этапы. Понятия «решение» и «управленческие решение». Классификация управленческих решений. Требования, предъявляемые к управленческим решениям. Условия и факторы качества управленческих решений. Качество управленческого решения. Государственное (муниципальное) решение как особый вид управленческого решения. Специфичность государственного управленческого решения. Обобщенная характеристика уровней и типов разработки, принятия и реализации государственных управленческих решений. Классификация государственных решений: по формальной определенности; по уровням публичной власти; по сферам государственного</w:t>
            </w:r>
          </w:p>
          <w:p w:rsidR="008D243D" w:rsidRDefault="005B07BC">
            <w:pPr>
              <w:spacing w:after="0" w:line="240" w:lineRule="auto"/>
              <w:jc w:val="both"/>
              <w:rPr>
                <w:sz w:val="24"/>
                <w:szCs w:val="24"/>
              </w:rPr>
            </w:pPr>
            <w:r>
              <w:rPr>
                <w:rFonts w:ascii="Times New Roman" w:hAnsi="Times New Roman" w:cs="Times New Roman"/>
                <w:color w:val="000000"/>
                <w:sz w:val="24"/>
                <w:szCs w:val="24"/>
              </w:rPr>
              <w:t>управления; по уровню субъектов принятия решений в системе государственного управления; по характеру целей и задач; по юридической силе; по времени реализации.</w:t>
            </w:r>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2. СОДЕРЖАНИЕ ЗАДАЧИ ПРИНЯТИЯ УПРАВЛЕНЧЕСКИХ РЕШЕНИЙ</w:t>
            </w:r>
          </w:p>
        </w:tc>
      </w:tr>
      <w:tr w:rsidR="008D243D">
        <w:trPr>
          <w:trHeight w:hRule="exact" w:val="2989"/>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Критерии и процедуры, реализация которых ведет к выбору оптимального варианта решения. Задачи принятия решений определяющие выбор рационального способа организации технологии принятия решений. Управляемые и неуправляемые переменные. Особенности принятия управленческого решения на групповом уровне. Когнитивная модель принятия государственных решений. Структура принятия государственных управленческих решений. Группировка задач принятия решений с делегированием полномочий по Л. Зайверту. Разграничение полномочий между Российской Федерацией и ее субъектами. Делегирование федеральных полномочий субъектам Российской Федерации. Принятие и исполнение решений в условия федеративного устройства Российской Федерации. Субъекты принятия и исполнения решений на федеральном и региональном уровнях государственного управления.</w:t>
            </w:r>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3. ПОДГОТОВКА И ПРИНЯТИЕ УПРАВЛЕНЧЕСКОГО РЕШЕНИЯ</w:t>
            </w:r>
          </w:p>
        </w:tc>
      </w:tr>
      <w:tr w:rsidR="008D243D">
        <w:trPr>
          <w:trHeight w:hRule="exact" w:val="363"/>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Ряд систематизаций процесса принятия решений. Особенности процесса</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2719"/>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lastRenderedPageBreak/>
              <w:t>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rsidR="008D243D">
        <w:trPr>
          <w:trHeight w:hRule="exact" w:val="585"/>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4. РАЗРАБОТКА И ПРИНЯТИЕ УПРАВЛЕНЧЕСКИХ РЕШЕНИЙ В РАЗНЫХ УСЛОВИЯХ ОКРУЖАЮЩЕЙ СРЕДЫ</w:t>
            </w:r>
          </w:p>
        </w:tc>
      </w:tr>
      <w:tr w:rsidR="008D243D">
        <w:trPr>
          <w:trHeight w:hRule="exact" w:val="1907"/>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Условия, в которых принимается решение: условия определенности;  условия неопределенности; условия риска. Показатели оценки информации при принятии УР Организация работы по управлению рисками и экономическими отношениями, которые возникают в процессе этого управления. Инструменты риск-менеджмента. Стратегия риск-менеджмента. Реализация задач прогнозирования результатов управленческого</w:t>
            </w:r>
          </w:p>
          <w:p w:rsidR="008D243D" w:rsidRDefault="005B07BC">
            <w:pPr>
              <w:spacing w:after="0" w:line="240" w:lineRule="auto"/>
              <w:jc w:val="both"/>
              <w:rPr>
                <w:sz w:val="24"/>
                <w:szCs w:val="24"/>
              </w:rPr>
            </w:pPr>
            <w:r>
              <w:rPr>
                <w:rFonts w:ascii="Times New Roman" w:hAnsi="Times New Roman" w:cs="Times New Roman"/>
                <w:color w:val="000000"/>
                <w:sz w:val="24"/>
                <w:szCs w:val="24"/>
              </w:rPr>
              <w:t>решения неопределенность как реальный и неизбежный фактор  процесса принятия решений в государственном управлении. Стиль принятия государственного решения</w:t>
            </w:r>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5. МЕТОДЫ ПРИНЯТИЯ УПРАВЛЕНЧЕСКОГО РЕШЕНИЯ</w:t>
            </w:r>
          </w:p>
        </w:tc>
      </w:tr>
      <w:tr w:rsidR="008D243D">
        <w:trPr>
          <w:trHeight w:hRule="exact" w:val="1637"/>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Два основных класса оптимизации управленческих решений: методы моделирования; методы экспертных оценок. Причинно-следственная диаграмма Исикавы. Метод построения «деревьев решений». Применяемые методы управленческих решений на основных этапах управленческого решения государственном управлении. Специфичный подход к использованию набора методов, инструментов и технологий разработки, принятия и исполнения государственных решений</w:t>
            </w:r>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6. РЕАЛИЗАЦИЯ УПРАВЛЕНЧЕСКИХ РЕШЕНИЙ</w:t>
            </w:r>
          </w:p>
        </w:tc>
      </w:tr>
      <w:tr w:rsidR="008D243D">
        <w:trPr>
          <w:trHeight w:hRule="exact" w:val="2178"/>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Для успешной реализации принимаемых решений надо иметь механизм их осуществления. Задачи организационного механизма реализации управленческих решений. Основные формы разработки государственных управленческих решений. Контроль управленческих решений как важнейшая функция управления на всех этапах принятия управленческих решений. Критерии контроля. Мера ответственности за реализацию управленческого решения. Эффективность управленческих решений. Факторы технического, экономического и социально-психологического характера на разных этапах процесса разработки и реализации решений.</w:t>
            </w:r>
          </w:p>
        </w:tc>
      </w:tr>
      <w:tr w:rsidR="008D243D">
        <w:trPr>
          <w:trHeight w:hRule="exact" w:val="277"/>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D243D">
        <w:trPr>
          <w:trHeight w:hRule="exact" w:val="146"/>
        </w:trPr>
        <w:tc>
          <w:tcPr>
            <w:tcW w:w="9640" w:type="dxa"/>
          </w:tcPr>
          <w:p w:rsidR="008D243D" w:rsidRDefault="008D243D"/>
        </w:tc>
      </w:tr>
      <w:tr w:rsidR="008D243D">
        <w:trPr>
          <w:trHeight w:hRule="exact" w:val="31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1. РЕШЕНИЕ КАК ОСНОВА ПРОЦЕССА УПРАВЛЕНИЯ</w:t>
            </w:r>
          </w:p>
        </w:tc>
      </w:tr>
      <w:tr w:rsidR="008D243D">
        <w:trPr>
          <w:trHeight w:hRule="exact" w:val="21"/>
        </w:trPr>
        <w:tc>
          <w:tcPr>
            <w:tcW w:w="9640" w:type="dxa"/>
          </w:tcPr>
          <w:p w:rsidR="008D243D" w:rsidRDefault="008D243D"/>
        </w:tc>
      </w:tr>
      <w:tr w:rsidR="008D243D">
        <w:trPr>
          <w:trHeight w:hRule="exact" w:val="1396"/>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1.Основные понятия и сущность управленческих решений</w:t>
            </w:r>
          </w:p>
          <w:p w:rsidR="008D243D" w:rsidRDefault="005B07BC">
            <w:pPr>
              <w:spacing w:after="0" w:line="240" w:lineRule="auto"/>
              <w:rPr>
                <w:sz w:val="24"/>
                <w:szCs w:val="24"/>
              </w:rPr>
            </w:pPr>
            <w:r>
              <w:rPr>
                <w:rFonts w:ascii="Times New Roman" w:hAnsi="Times New Roman" w:cs="Times New Roman"/>
                <w:color w:val="000000"/>
                <w:sz w:val="24"/>
                <w:szCs w:val="24"/>
              </w:rPr>
              <w:t>2. Классификация управленческих решений</w:t>
            </w:r>
          </w:p>
          <w:p w:rsidR="008D243D" w:rsidRDefault="005B07BC">
            <w:pPr>
              <w:spacing w:after="0" w:line="240" w:lineRule="auto"/>
              <w:rPr>
                <w:sz w:val="24"/>
                <w:szCs w:val="24"/>
              </w:rPr>
            </w:pPr>
            <w:r>
              <w:rPr>
                <w:rFonts w:ascii="Times New Roman" w:hAnsi="Times New Roman" w:cs="Times New Roman"/>
                <w:color w:val="000000"/>
                <w:sz w:val="24"/>
                <w:szCs w:val="24"/>
              </w:rPr>
              <w:t>3. Требования, предъявляемые к управленческим решениям.</w:t>
            </w:r>
          </w:p>
          <w:p w:rsidR="008D243D" w:rsidRDefault="005B07BC">
            <w:pPr>
              <w:spacing w:after="0" w:line="240" w:lineRule="auto"/>
              <w:rPr>
                <w:sz w:val="24"/>
                <w:szCs w:val="24"/>
              </w:rPr>
            </w:pPr>
            <w:r>
              <w:rPr>
                <w:rFonts w:ascii="Times New Roman" w:hAnsi="Times New Roman" w:cs="Times New Roman"/>
                <w:color w:val="000000"/>
                <w:sz w:val="24"/>
                <w:szCs w:val="24"/>
              </w:rPr>
              <w:t>4. Условия и факторы качества управленческих решений</w:t>
            </w:r>
          </w:p>
          <w:p w:rsidR="008D243D" w:rsidRDefault="005B07BC">
            <w:pPr>
              <w:spacing w:after="0" w:line="240" w:lineRule="auto"/>
              <w:rPr>
                <w:sz w:val="24"/>
                <w:szCs w:val="24"/>
              </w:rPr>
            </w:pPr>
            <w:r>
              <w:rPr>
                <w:rFonts w:ascii="Times New Roman" w:hAnsi="Times New Roman" w:cs="Times New Roman"/>
                <w:color w:val="000000"/>
                <w:sz w:val="24"/>
                <w:szCs w:val="24"/>
              </w:rPr>
              <w:t>5. Специфичность государственного управленческого решения.</w:t>
            </w:r>
          </w:p>
        </w:tc>
      </w:tr>
      <w:tr w:rsidR="008D243D">
        <w:trPr>
          <w:trHeight w:hRule="exact" w:val="8"/>
        </w:trPr>
        <w:tc>
          <w:tcPr>
            <w:tcW w:w="9640" w:type="dxa"/>
          </w:tcPr>
          <w:p w:rsidR="008D243D" w:rsidRDefault="008D243D"/>
        </w:tc>
      </w:tr>
      <w:tr w:rsidR="008D243D">
        <w:trPr>
          <w:trHeight w:hRule="exact" w:val="585"/>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2. СОДЕРЖАНИЕ ЗАДАЧИ ПРИНЯТИЯ УПРАВЛЕНЧЕСКИХ РЕШЕНИЙ</w:t>
            </w:r>
          </w:p>
        </w:tc>
      </w:tr>
      <w:tr w:rsidR="008D243D">
        <w:trPr>
          <w:trHeight w:hRule="exact" w:val="21"/>
        </w:trPr>
        <w:tc>
          <w:tcPr>
            <w:tcW w:w="9640" w:type="dxa"/>
          </w:tcPr>
          <w:p w:rsidR="008D243D" w:rsidRDefault="008D243D"/>
        </w:tc>
      </w:tr>
      <w:tr w:rsidR="008D243D">
        <w:trPr>
          <w:trHeight w:hRule="exact" w:val="1666"/>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1 Теории принятия оптимальных решений</w:t>
            </w:r>
          </w:p>
          <w:p w:rsidR="008D243D" w:rsidRDefault="005B07BC">
            <w:pPr>
              <w:spacing w:after="0" w:line="240" w:lineRule="auto"/>
              <w:rPr>
                <w:sz w:val="24"/>
                <w:szCs w:val="24"/>
              </w:rPr>
            </w:pPr>
            <w:r>
              <w:rPr>
                <w:rFonts w:ascii="Times New Roman" w:hAnsi="Times New Roman" w:cs="Times New Roman"/>
                <w:color w:val="000000"/>
                <w:sz w:val="24"/>
                <w:szCs w:val="24"/>
              </w:rPr>
              <w:t>2 Классификация задач принятия решений</w:t>
            </w:r>
          </w:p>
          <w:p w:rsidR="008D243D" w:rsidRDefault="005B07BC">
            <w:pPr>
              <w:spacing w:after="0" w:line="240" w:lineRule="auto"/>
              <w:rPr>
                <w:sz w:val="24"/>
                <w:szCs w:val="24"/>
              </w:rPr>
            </w:pPr>
            <w:r>
              <w:rPr>
                <w:rFonts w:ascii="Times New Roman" w:hAnsi="Times New Roman" w:cs="Times New Roman"/>
                <w:color w:val="000000"/>
                <w:sz w:val="24"/>
                <w:szCs w:val="24"/>
              </w:rPr>
              <w:t>3 Содержание задач принятия решений</w:t>
            </w:r>
          </w:p>
          <w:p w:rsidR="008D243D" w:rsidRDefault="005B07BC">
            <w:pPr>
              <w:spacing w:after="0" w:line="240" w:lineRule="auto"/>
              <w:rPr>
                <w:sz w:val="24"/>
                <w:szCs w:val="24"/>
              </w:rPr>
            </w:pPr>
            <w:r>
              <w:rPr>
                <w:rFonts w:ascii="Times New Roman" w:hAnsi="Times New Roman" w:cs="Times New Roman"/>
                <w:color w:val="000000"/>
                <w:sz w:val="24"/>
                <w:szCs w:val="24"/>
              </w:rPr>
              <w:t>4 Управленческие задачи в структуре принятия государственных решений</w:t>
            </w:r>
          </w:p>
          <w:p w:rsidR="008D243D" w:rsidRDefault="005B07BC">
            <w:pPr>
              <w:spacing w:after="0" w:line="240" w:lineRule="auto"/>
              <w:rPr>
                <w:sz w:val="24"/>
                <w:szCs w:val="24"/>
              </w:rPr>
            </w:pPr>
            <w:r>
              <w:rPr>
                <w:rFonts w:ascii="Times New Roman" w:hAnsi="Times New Roman" w:cs="Times New Roman"/>
                <w:color w:val="000000"/>
                <w:sz w:val="24"/>
                <w:szCs w:val="24"/>
              </w:rPr>
              <w:t>5. Признаки управленческого государственного решения.</w:t>
            </w:r>
          </w:p>
          <w:p w:rsidR="008D243D" w:rsidRDefault="005B07BC">
            <w:pPr>
              <w:spacing w:after="0" w:line="240" w:lineRule="auto"/>
              <w:rPr>
                <w:sz w:val="24"/>
                <w:szCs w:val="24"/>
              </w:rPr>
            </w:pPr>
            <w:r>
              <w:rPr>
                <w:rFonts w:ascii="Times New Roman" w:hAnsi="Times New Roman" w:cs="Times New Roman"/>
                <w:color w:val="000000"/>
                <w:sz w:val="24"/>
                <w:szCs w:val="24"/>
              </w:rPr>
              <w:t>6.  Отличия от обычного решения. Формы реализации государственного решения.</w:t>
            </w:r>
          </w:p>
        </w:tc>
      </w:tr>
      <w:tr w:rsidR="008D243D">
        <w:trPr>
          <w:trHeight w:hRule="exact" w:val="8"/>
        </w:trPr>
        <w:tc>
          <w:tcPr>
            <w:tcW w:w="9640" w:type="dxa"/>
          </w:tcPr>
          <w:p w:rsidR="008D243D" w:rsidRDefault="008D243D"/>
        </w:tc>
      </w:tr>
      <w:tr w:rsidR="008D243D">
        <w:trPr>
          <w:trHeight w:hRule="exact" w:val="31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3. ПОДГОТОВКА И ПРИНЯТИЕ УПРАВЛЕНЧЕСКОГО РЕШЕНИЯ</w:t>
            </w:r>
          </w:p>
        </w:tc>
      </w:tr>
      <w:tr w:rsidR="008D243D">
        <w:trPr>
          <w:trHeight w:hRule="exact" w:val="21"/>
        </w:trPr>
        <w:tc>
          <w:tcPr>
            <w:tcW w:w="9640" w:type="dxa"/>
          </w:tcPr>
          <w:p w:rsidR="008D243D" w:rsidRDefault="008D243D"/>
        </w:tc>
      </w:tr>
      <w:tr w:rsidR="008D243D">
        <w:trPr>
          <w:trHeight w:hRule="exact" w:val="972"/>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2207"/>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lastRenderedPageBreak/>
              <w:t>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rsidR="008D243D">
        <w:trPr>
          <w:trHeight w:hRule="exact" w:val="8"/>
        </w:trPr>
        <w:tc>
          <w:tcPr>
            <w:tcW w:w="9640" w:type="dxa"/>
          </w:tcPr>
          <w:p w:rsidR="008D243D" w:rsidRDefault="008D243D"/>
        </w:tc>
      </w:tr>
      <w:tr w:rsidR="008D243D">
        <w:trPr>
          <w:trHeight w:hRule="exact" w:val="585"/>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4. РАЗРАБОТКА И ПРИНЯТИЕ УПРАВЛЕНЧЕСКИХ РЕШЕНИЙ В РАЗНЫХ УСЛОВИЯХ ОКРУЖАЮЩЕЙ СРЕДЫ</w:t>
            </w:r>
          </w:p>
        </w:tc>
      </w:tr>
      <w:tr w:rsidR="008D243D">
        <w:trPr>
          <w:trHeight w:hRule="exact" w:val="21"/>
        </w:trPr>
        <w:tc>
          <w:tcPr>
            <w:tcW w:w="9640" w:type="dxa"/>
          </w:tcPr>
          <w:p w:rsidR="008D243D" w:rsidRDefault="008D243D"/>
        </w:tc>
      </w:tr>
      <w:tr w:rsidR="008D243D">
        <w:trPr>
          <w:trHeight w:hRule="exact" w:val="1666"/>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1. Разработка и принятие решений в условиях определенности, неопределенности и риска</w:t>
            </w:r>
          </w:p>
          <w:p w:rsidR="008D243D" w:rsidRDefault="005B07BC">
            <w:pPr>
              <w:spacing w:after="0" w:line="240" w:lineRule="auto"/>
              <w:rPr>
                <w:sz w:val="24"/>
                <w:szCs w:val="24"/>
              </w:rPr>
            </w:pPr>
            <w:r>
              <w:rPr>
                <w:rFonts w:ascii="Times New Roman" w:hAnsi="Times New Roman" w:cs="Times New Roman"/>
                <w:color w:val="000000"/>
                <w:sz w:val="24"/>
                <w:szCs w:val="24"/>
              </w:rPr>
              <w:t>2. Риск-менеджмент</w:t>
            </w:r>
          </w:p>
          <w:p w:rsidR="008D243D" w:rsidRDefault="005B07BC">
            <w:pPr>
              <w:spacing w:after="0" w:line="240" w:lineRule="auto"/>
              <w:rPr>
                <w:sz w:val="24"/>
                <w:szCs w:val="24"/>
              </w:rPr>
            </w:pPr>
            <w:r>
              <w:rPr>
                <w:rFonts w:ascii="Times New Roman" w:hAnsi="Times New Roman" w:cs="Times New Roman"/>
                <w:color w:val="000000"/>
                <w:sz w:val="24"/>
                <w:szCs w:val="24"/>
              </w:rPr>
              <w:t>3. Принятие государственных решений в условиях постоянно меняющейся действительности</w:t>
            </w:r>
          </w:p>
          <w:p w:rsidR="008D243D" w:rsidRDefault="005B07BC">
            <w:pPr>
              <w:spacing w:after="0" w:line="240" w:lineRule="auto"/>
              <w:rPr>
                <w:sz w:val="24"/>
                <w:szCs w:val="24"/>
              </w:rPr>
            </w:pPr>
            <w:r>
              <w:rPr>
                <w:rFonts w:ascii="Times New Roman" w:hAnsi="Times New Roman" w:cs="Times New Roman"/>
                <w:color w:val="000000"/>
                <w:sz w:val="24"/>
                <w:szCs w:val="24"/>
              </w:rPr>
              <w:t>4. Обобщенная классификация рисков в государственном управлении</w:t>
            </w:r>
          </w:p>
        </w:tc>
      </w:tr>
      <w:tr w:rsidR="008D243D">
        <w:trPr>
          <w:trHeight w:hRule="exact" w:val="8"/>
        </w:trPr>
        <w:tc>
          <w:tcPr>
            <w:tcW w:w="9640" w:type="dxa"/>
          </w:tcPr>
          <w:p w:rsidR="008D243D" w:rsidRDefault="008D243D"/>
        </w:tc>
      </w:tr>
      <w:tr w:rsidR="008D243D">
        <w:trPr>
          <w:trHeight w:hRule="exact" w:val="31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5. МЕТОДЫ ПРИНЯТИЯ УПРАВЛЕНЧЕСКОГО РЕШЕНИЯ</w:t>
            </w:r>
          </w:p>
        </w:tc>
      </w:tr>
      <w:tr w:rsidR="008D243D">
        <w:trPr>
          <w:trHeight w:hRule="exact" w:val="21"/>
        </w:trPr>
        <w:tc>
          <w:tcPr>
            <w:tcW w:w="9640" w:type="dxa"/>
          </w:tcPr>
          <w:p w:rsidR="008D243D" w:rsidRDefault="008D243D"/>
        </w:tc>
      </w:tr>
      <w:tr w:rsidR="008D243D">
        <w:trPr>
          <w:trHeight w:hRule="exact" w:val="855"/>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1. Методы оптимизации управленческих решений</w:t>
            </w:r>
          </w:p>
          <w:p w:rsidR="008D243D" w:rsidRDefault="005B07BC">
            <w:pPr>
              <w:spacing w:after="0" w:line="240" w:lineRule="auto"/>
              <w:rPr>
                <w:sz w:val="24"/>
                <w:szCs w:val="24"/>
              </w:rPr>
            </w:pPr>
            <w:r>
              <w:rPr>
                <w:rFonts w:ascii="Times New Roman" w:hAnsi="Times New Roman" w:cs="Times New Roman"/>
                <w:color w:val="000000"/>
                <w:sz w:val="24"/>
                <w:szCs w:val="24"/>
              </w:rPr>
              <w:t>2. Графические подходы к принятию управленческих решений</w:t>
            </w:r>
          </w:p>
          <w:p w:rsidR="008D243D" w:rsidRDefault="005B07BC">
            <w:pPr>
              <w:spacing w:after="0" w:line="240" w:lineRule="auto"/>
              <w:rPr>
                <w:sz w:val="24"/>
                <w:szCs w:val="24"/>
              </w:rPr>
            </w:pPr>
            <w:r>
              <w:rPr>
                <w:rFonts w:ascii="Times New Roman" w:hAnsi="Times New Roman" w:cs="Times New Roman"/>
                <w:color w:val="000000"/>
                <w:sz w:val="24"/>
                <w:szCs w:val="24"/>
              </w:rPr>
              <w:t>3. Методы принятия государственных решений</w:t>
            </w:r>
          </w:p>
        </w:tc>
      </w:tr>
      <w:tr w:rsidR="008D243D">
        <w:trPr>
          <w:trHeight w:hRule="exact" w:val="8"/>
        </w:trPr>
        <w:tc>
          <w:tcPr>
            <w:tcW w:w="9640" w:type="dxa"/>
          </w:tcPr>
          <w:p w:rsidR="008D243D" w:rsidRDefault="008D243D"/>
        </w:tc>
      </w:tr>
      <w:tr w:rsidR="008D243D">
        <w:trPr>
          <w:trHeight w:hRule="exact" w:val="314"/>
        </w:trPr>
        <w:tc>
          <w:tcPr>
            <w:tcW w:w="9654" w:type="dxa"/>
            <w:shd w:val="clear" w:color="000000" w:fill="FFFFFF"/>
            <w:tcMar>
              <w:left w:w="34" w:type="dxa"/>
              <w:right w:w="34" w:type="dxa"/>
            </w:tcMar>
          </w:tcPr>
          <w:p w:rsidR="008D243D" w:rsidRDefault="005B07BC">
            <w:pPr>
              <w:spacing w:after="0" w:line="240" w:lineRule="auto"/>
              <w:jc w:val="center"/>
              <w:rPr>
                <w:sz w:val="24"/>
                <w:szCs w:val="24"/>
              </w:rPr>
            </w:pPr>
            <w:r>
              <w:rPr>
                <w:rFonts w:ascii="Times New Roman" w:hAnsi="Times New Roman" w:cs="Times New Roman"/>
                <w:b/>
                <w:color w:val="000000"/>
                <w:sz w:val="24"/>
                <w:szCs w:val="24"/>
              </w:rPr>
              <w:t>Тема 6. РЕАЛИЗАЦИЯ УПРАВЛЕНЧЕСКИХ РЕШЕНИЙ</w:t>
            </w:r>
          </w:p>
        </w:tc>
      </w:tr>
      <w:tr w:rsidR="008D243D">
        <w:trPr>
          <w:trHeight w:hRule="exact" w:val="21"/>
        </w:trPr>
        <w:tc>
          <w:tcPr>
            <w:tcW w:w="9640" w:type="dxa"/>
          </w:tcPr>
          <w:p w:rsidR="008D243D" w:rsidRDefault="008D243D"/>
        </w:tc>
      </w:tr>
      <w:tr w:rsidR="008D243D">
        <w:trPr>
          <w:trHeight w:hRule="exact" w:val="1125"/>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1. Механизм реализации решений</w:t>
            </w:r>
          </w:p>
          <w:p w:rsidR="008D243D" w:rsidRDefault="005B07BC">
            <w:pPr>
              <w:spacing w:after="0" w:line="240" w:lineRule="auto"/>
              <w:rPr>
                <w:sz w:val="24"/>
                <w:szCs w:val="24"/>
              </w:rPr>
            </w:pPr>
            <w:r>
              <w:rPr>
                <w:rFonts w:ascii="Times New Roman" w:hAnsi="Times New Roman" w:cs="Times New Roman"/>
                <w:color w:val="000000"/>
                <w:sz w:val="24"/>
                <w:szCs w:val="24"/>
              </w:rPr>
              <w:t>2. Контроль реализации управленческих решений и ответственность</w:t>
            </w:r>
          </w:p>
          <w:p w:rsidR="008D243D" w:rsidRDefault="005B07BC">
            <w:pPr>
              <w:spacing w:after="0" w:line="240" w:lineRule="auto"/>
              <w:rPr>
                <w:sz w:val="24"/>
                <w:szCs w:val="24"/>
              </w:rPr>
            </w:pPr>
            <w:r>
              <w:rPr>
                <w:rFonts w:ascii="Times New Roman" w:hAnsi="Times New Roman" w:cs="Times New Roman"/>
                <w:color w:val="000000"/>
                <w:sz w:val="24"/>
                <w:szCs w:val="24"/>
              </w:rPr>
              <w:t>3. Эффективность решений</w:t>
            </w:r>
          </w:p>
          <w:p w:rsidR="008D243D" w:rsidRDefault="005B07BC">
            <w:pPr>
              <w:spacing w:after="0" w:line="240" w:lineRule="auto"/>
              <w:rPr>
                <w:sz w:val="24"/>
                <w:szCs w:val="24"/>
              </w:rPr>
            </w:pPr>
            <w:r>
              <w:rPr>
                <w:rFonts w:ascii="Times New Roman" w:hAnsi="Times New Roman" w:cs="Times New Roman"/>
                <w:color w:val="000000"/>
                <w:sz w:val="24"/>
                <w:szCs w:val="24"/>
              </w:rPr>
              <w:t>4. Контроль и эффективность исполнения государственных решений</w:t>
            </w:r>
          </w:p>
        </w:tc>
      </w:tr>
      <w:tr w:rsidR="008D243D">
        <w:trPr>
          <w:trHeight w:hRule="exact" w:val="855"/>
        </w:trPr>
        <w:tc>
          <w:tcPr>
            <w:tcW w:w="9654" w:type="dxa"/>
            <w:shd w:val="clear" w:color="000000" w:fill="FFFFFF"/>
            <w:tcMar>
              <w:left w:w="34" w:type="dxa"/>
              <w:right w:w="34" w:type="dxa"/>
            </w:tcMar>
          </w:tcPr>
          <w:p w:rsidR="008D243D" w:rsidRDefault="008D243D">
            <w:pPr>
              <w:spacing w:after="0" w:line="240" w:lineRule="auto"/>
              <w:rPr>
                <w:sz w:val="24"/>
                <w:szCs w:val="24"/>
              </w:rPr>
            </w:pPr>
          </w:p>
          <w:p w:rsidR="008D243D" w:rsidRDefault="005B07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243D">
        <w:trPr>
          <w:trHeight w:hRule="exact" w:val="4912"/>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и исполнение государственных решений» / Сергиенко О.В.. – Омск: Изд-во Омской гуманитарной академии, 2022.</w:t>
            </w:r>
          </w:p>
          <w:p w:rsidR="008D243D" w:rsidRDefault="005B07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243D" w:rsidRDefault="005B07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243D" w:rsidRDefault="005B07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243D">
        <w:trPr>
          <w:trHeight w:hRule="exact" w:val="138"/>
        </w:trPr>
        <w:tc>
          <w:tcPr>
            <w:tcW w:w="9640" w:type="dxa"/>
          </w:tcPr>
          <w:p w:rsidR="008D243D" w:rsidRDefault="008D243D"/>
        </w:tc>
      </w:tr>
      <w:tr w:rsidR="008D243D">
        <w:trPr>
          <w:trHeight w:hRule="exact" w:val="855"/>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243D" w:rsidRDefault="005B07BC">
            <w:pPr>
              <w:spacing w:after="0" w:line="240" w:lineRule="auto"/>
              <w:rPr>
                <w:sz w:val="24"/>
                <w:szCs w:val="24"/>
              </w:rPr>
            </w:pPr>
            <w:r>
              <w:rPr>
                <w:rFonts w:ascii="Times New Roman" w:hAnsi="Times New Roman" w:cs="Times New Roman"/>
                <w:b/>
                <w:color w:val="000000"/>
                <w:sz w:val="24"/>
                <w:szCs w:val="24"/>
              </w:rPr>
              <w:t>Основная:</w:t>
            </w:r>
          </w:p>
        </w:tc>
      </w:tr>
      <w:tr w:rsidR="008D243D">
        <w:trPr>
          <w:trHeight w:hRule="exact" w:val="826"/>
        </w:trPr>
        <w:tc>
          <w:tcPr>
            <w:tcW w:w="9654" w:type="dxa"/>
            <w:shd w:val="clear" w:color="000000" w:fill="FFFFFF"/>
            <w:tcMar>
              <w:left w:w="34" w:type="dxa"/>
              <w:right w:w="34" w:type="dxa"/>
            </w:tcMar>
          </w:tcPr>
          <w:p w:rsidR="008D243D" w:rsidRDefault="005B07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633A">
                <w:rPr>
                  <w:rStyle w:val="a3"/>
                </w:rPr>
                <w:t>https://urait.ru/bcode/475047</w:t>
              </w:r>
            </w:hyperlink>
            <w:r>
              <w:t xml:space="preserve"> </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243D">
        <w:trPr>
          <w:trHeight w:hRule="exact" w:val="826"/>
        </w:trPr>
        <w:tc>
          <w:tcPr>
            <w:tcW w:w="9654" w:type="dxa"/>
            <w:gridSpan w:val="2"/>
            <w:shd w:val="clear" w:color="000000" w:fill="FFFFFF"/>
            <w:tcMar>
              <w:left w:w="34" w:type="dxa"/>
              <w:right w:w="34" w:type="dxa"/>
            </w:tcMar>
          </w:tcPr>
          <w:p w:rsidR="008D243D" w:rsidRDefault="005B07B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633A">
                <w:rPr>
                  <w:rStyle w:val="a3"/>
                </w:rPr>
                <w:t>https://urait.ru/bcode/477222</w:t>
              </w:r>
            </w:hyperlink>
            <w:r>
              <w:t xml:space="preserve"> </w:t>
            </w:r>
          </w:p>
        </w:tc>
      </w:tr>
      <w:tr w:rsidR="008D243D">
        <w:trPr>
          <w:trHeight w:hRule="exact" w:val="555"/>
        </w:trPr>
        <w:tc>
          <w:tcPr>
            <w:tcW w:w="9654" w:type="dxa"/>
            <w:gridSpan w:val="2"/>
            <w:shd w:val="clear" w:color="000000" w:fill="FFFFFF"/>
            <w:tcMar>
              <w:left w:w="34" w:type="dxa"/>
              <w:right w:w="34" w:type="dxa"/>
            </w:tcMar>
          </w:tcPr>
          <w:p w:rsidR="008D243D" w:rsidRDefault="005B07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978-5-534-01436-5.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633A">
                <w:rPr>
                  <w:rStyle w:val="a3"/>
                </w:rPr>
                <w:t>https://urait.ru/bcode/468538</w:t>
              </w:r>
            </w:hyperlink>
            <w:r>
              <w:t xml:space="preserve"> </w:t>
            </w:r>
          </w:p>
        </w:tc>
      </w:tr>
      <w:tr w:rsidR="008D243D">
        <w:trPr>
          <w:trHeight w:hRule="exact" w:val="277"/>
        </w:trPr>
        <w:tc>
          <w:tcPr>
            <w:tcW w:w="285" w:type="dxa"/>
          </w:tcPr>
          <w:p w:rsidR="008D243D" w:rsidRDefault="008D243D"/>
        </w:tc>
        <w:tc>
          <w:tcPr>
            <w:tcW w:w="9370"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i/>
                <w:color w:val="000000"/>
                <w:sz w:val="24"/>
                <w:szCs w:val="24"/>
              </w:rPr>
              <w:t>Дополнительная:</w:t>
            </w:r>
          </w:p>
        </w:tc>
      </w:tr>
      <w:tr w:rsidR="008D243D">
        <w:trPr>
          <w:trHeight w:hRule="exact" w:val="26"/>
        </w:trPr>
        <w:tc>
          <w:tcPr>
            <w:tcW w:w="9654" w:type="dxa"/>
            <w:gridSpan w:val="2"/>
            <w:vMerge w:val="restart"/>
            <w:shd w:val="clear" w:color="000000" w:fill="FFFFFF"/>
            <w:tcMar>
              <w:left w:w="34" w:type="dxa"/>
              <w:right w:w="34" w:type="dxa"/>
            </w:tcMar>
          </w:tcPr>
          <w:p w:rsidR="008D243D" w:rsidRDefault="005B07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633A">
                <w:rPr>
                  <w:rStyle w:val="a3"/>
                </w:rPr>
                <w:t>https://urait.ru/bcode/469289</w:t>
              </w:r>
            </w:hyperlink>
            <w:r>
              <w:t xml:space="preserve"> </w:t>
            </w:r>
          </w:p>
        </w:tc>
      </w:tr>
      <w:tr w:rsidR="008D243D">
        <w:trPr>
          <w:trHeight w:hRule="exact" w:val="799"/>
        </w:trPr>
        <w:tc>
          <w:tcPr>
            <w:tcW w:w="9654" w:type="dxa"/>
            <w:gridSpan w:val="2"/>
            <w:vMerge/>
            <w:shd w:val="clear" w:color="000000" w:fill="FFFFFF"/>
            <w:tcMar>
              <w:left w:w="34" w:type="dxa"/>
              <w:right w:w="34" w:type="dxa"/>
            </w:tcMar>
          </w:tcPr>
          <w:p w:rsidR="008D243D" w:rsidRDefault="008D243D"/>
        </w:tc>
      </w:tr>
      <w:tr w:rsidR="008D243D">
        <w:trPr>
          <w:trHeight w:hRule="exact" w:val="826"/>
        </w:trPr>
        <w:tc>
          <w:tcPr>
            <w:tcW w:w="9654" w:type="dxa"/>
            <w:gridSpan w:val="2"/>
            <w:shd w:val="clear" w:color="000000" w:fill="FFFFFF"/>
            <w:tcMar>
              <w:left w:w="34" w:type="dxa"/>
              <w:right w:w="34" w:type="dxa"/>
            </w:tcMar>
          </w:tcPr>
          <w:p w:rsidR="008D243D" w:rsidRDefault="005B07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D633A">
                <w:rPr>
                  <w:rStyle w:val="a3"/>
                </w:rPr>
                <w:t>https://urait.ru/bcode/470603</w:t>
              </w:r>
            </w:hyperlink>
            <w:r>
              <w:t xml:space="preserve"> </w:t>
            </w:r>
          </w:p>
        </w:tc>
      </w:tr>
      <w:tr w:rsidR="008D243D">
        <w:trPr>
          <w:trHeight w:hRule="exact" w:val="585"/>
        </w:trPr>
        <w:tc>
          <w:tcPr>
            <w:tcW w:w="9654" w:type="dxa"/>
            <w:gridSpan w:val="2"/>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243D">
        <w:trPr>
          <w:trHeight w:hRule="exact" w:val="9751"/>
        </w:trPr>
        <w:tc>
          <w:tcPr>
            <w:tcW w:w="9654" w:type="dxa"/>
            <w:gridSpan w:val="2"/>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D633A">
                <w:rPr>
                  <w:rStyle w:val="a3"/>
                  <w:rFonts w:ascii="Times New Roman" w:hAnsi="Times New Roman" w:cs="Times New Roman"/>
                  <w:sz w:val="24"/>
                  <w:szCs w:val="24"/>
                </w:rPr>
                <w:t>http://www.iprbookshop.ru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D633A">
                <w:rPr>
                  <w:rStyle w:val="a3"/>
                  <w:rFonts w:ascii="Times New Roman" w:hAnsi="Times New Roman" w:cs="Times New Roman"/>
                  <w:sz w:val="24"/>
                  <w:szCs w:val="24"/>
                </w:rPr>
                <w:t>http://biblio-online.ru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D633A">
                <w:rPr>
                  <w:rStyle w:val="a3"/>
                  <w:rFonts w:ascii="Times New Roman" w:hAnsi="Times New Roman" w:cs="Times New Roman"/>
                  <w:sz w:val="24"/>
                  <w:szCs w:val="24"/>
                </w:rPr>
                <w:t>http://window.edu.ru/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D633A">
                <w:rPr>
                  <w:rStyle w:val="a3"/>
                  <w:rFonts w:ascii="Times New Roman" w:hAnsi="Times New Roman" w:cs="Times New Roman"/>
                  <w:sz w:val="24"/>
                  <w:szCs w:val="24"/>
                </w:rPr>
                <w:t>http://elibrary.ru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D633A">
                <w:rPr>
                  <w:rStyle w:val="a3"/>
                  <w:rFonts w:ascii="Times New Roman" w:hAnsi="Times New Roman" w:cs="Times New Roman"/>
                  <w:sz w:val="24"/>
                  <w:szCs w:val="24"/>
                </w:rPr>
                <w:t>http://www.sciencedirect.com</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D633A">
                <w:rPr>
                  <w:rStyle w:val="a3"/>
                  <w:rFonts w:ascii="Times New Roman" w:hAnsi="Times New Roman" w:cs="Times New Roman"/>
                  <w:sz w:val="24"/>
                  <w:szCs w:val="24"/>
                </w:rPr>
                <w:t>http://journals.cambridge.org</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D633A">
                <w:rPr>
                  <w:rStyle w:val="a3"/>
                  <w:rFonts w:ascii="Times New Roman" w:hAnsi="Times New Roman" w:cs="Times New Roman"/>
                  <w:sz w:val="24"/>
                  <w:szCs w:val="24"/>
                </w:rPr>
                <w:t>http://www.oxfordjoumals.org</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D633A">
                <w:rPr>
                  <w:rStyle w:val="a3"/>
                  <w:rFonts w:ascii="Times New Roman" w:hAnsi="Times New Roman" w:cs="Times New Roman"/>
                  <w:sz w:val="24"/>
                  <w:szCs w:val="24"/>
                </w:rPr>
                <w:t>http://dic.academic.ru/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D633A">
                <w:rPr>
                  <w:rStyle w:val="a3"/>
                  <w:rFonts w:ascii="Times New Roman" w:hAnsi="Times New Roman" w:cs="Times New Roman"/>
                  <w:sz w:val="24"/>
                  <w:szCs w:val="24"/>
                </w:rPr>
                <w:t>http://www.benran.ru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D633A">
                <w:rPr>
                  <w:rStyle w:val="a3"/>
                  <w:rFonts w:ascii="Times New Roman" w:hAnsi="Times New Roman" w:cs="Times New Roman"/>
                  <w:sz w:val="24"/>
                  <w:szCs w:val="24"/>
                </w:rPr>
                <w:t>http://www.gks.ru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D633A">
                <w:rPr>
                  <w:rStyle w:val="a3"/>
                  <w:rFonts w:ascii="Times New Roman" w:hAnsi="Times New Roman" w:cs="Times New Roman"/>
                  <w:sz w:val="24"/>
                  <w:szCs w:val="24"/>
                </w:rPr>
                <w:t>http://diss.rsl.ru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D633A">
                <w:rPr>
                  <w:rStyle w:val="a3"/>
                  <w:rFonts w:ascii="Times New Roman" w:hAnsi="Times New Roman" w:cs="Times New Roman"/>
                  <w:sz w:val="24"/>
                  <w:szCs w:val="24"/>
                </w:rPr>
                <w:t>http://ru.spinform.ru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243D" w:rsidRDefault="005B07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243D">
        <w:trPr>
          <w:trHeight w:hRule="exact" w:val="314"/>
        </w:trPr>
        <w:tc>
          <w:tcPr>
            <w:tcW w:w="9654" w:type="dxa"/>
            <w:gridSpan w:val="2"/>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243D">
        <w:trPr>
          <w:trHeight w:hRule="exact" w:val="1429"/>
        </w:trPr>
        <w:tc>
          <w:tcPr>
            <w:tcW w:w="9654" w:type="dxa"/>
            <w:gridSpan w:val="2"/>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12386"/>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243D" w:rsidRDefault="005B07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243D" w:rsidRDefault="005B07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243D" w:rsidRDefault="005B07B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243D" w:rsidRDefault="005B07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243D" w:rsidRDefault="005B07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243D" w:rsidRDefault="005B07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243D" w:rsidRDefault="005B07B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243D" w:rsidRDefault="005B07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243D" w:rsidRDefault="005B07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243D" w:rsidRDefault="005B07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243D">
        <w:trPr>
          <w:trHeight w:hRule="exact" w:val="855"/>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243D">
        <w:trPr>
          <w:trHeight w:hRule="exact" w:val="2150"/>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243D" w:rsidRDefault="008D243D">
            <w:pPr>
              <w:spacing w:after="0" w:line="240" w:lineRule="auto"/>
              <w:jc w:val="both"/>
              <w:rPr>
                <w:sz w:val="24"/>
                <w:szCs w:val="24"/>
              </w:rPr>
            </w:pPr>
          </w:p>
          <w:p w:rsidR="008D243D" w:rsidRDefault="005B07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243D" w:rsidRDefault="005B07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243D" w:rsidRDefault="005B07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243D" w:rsidRDefault="005B07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1096"/>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8D243D" w:rsidRDefault="005B07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243D" w:rsidRDefault="008D243D">
            <w:pPr>
              <w:spacing w:after="0" w:line="240" w:lineRule="auto"/>
              <w:jc w:val="both"/>
              <w:rPr>
                <w:sz w:val="24"/>
                <w:szCs w:val="24"/>
              </w:rPr>
            </w:pPr>
          </w:p>
          <w:p w:rsidR="008D243D" w:rsidRDefault="005B07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243D">
        <w:trPr>
          <w:trHeight w:hRule="exact" w:val="585"/>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D633A">
                <w:rPr>
                  <w:rStyle w:val="a3"/>
                  <w:rFonts w:ascii="Times New Roman" w:hAnsi="Times New Roman" w:cs="Times New Roman"/>
                  <w:sz w:val="24"/>
                  <w:szCs w:val="24"/>
                </w:rPr>
                <w:t>http://www.consultant.ru/edu/student/study/</w:t>
              </w:r>
            </w:hyperlink>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D633A">
                <w:rPr>
                  <w:rStyle w:val="a3"/>
                  <w:rFonts w:ascii="Times New Roman" w:hAnsi="Times New Roman" w:cs="Times New Roman"/>
                  <w:sz w:val="24"/>
                  <w:szCs w:val="24"/>
                </w:rPr>
                <w:t>http://edu.garant.ru/omga/</w:t>
              </w:r>
            </w:hyperlink>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D633A">
                <w:rPr>
                  <w:rStyle w:val="a3"/>
                  <w:rFonts w:ascii="Times New Roman" w:hAnsi="Times New Roman" w:cs="Times New Roman"/>
                  <w:sz w:val="24"/>
                  <w:szCs w:val="24"/>
                </w:rPr>
                <w:t>http://pravo.gov.ru</w:t>
              </w:r>
            </w:hyperlink>
          </w:p>
        </w:tc>
      </w:tr>
      <w:tr w:rsidR="008D243D">
        <w:trPr>
          <w:trHeight w:hRule="exact" w:val="585"/>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243D" w:rsidRDefault="005B07B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D633A">
                <w:rPr>
                  <w:rStyle w:val="a3"/>
                  <w:rFonts w:ascii="Times New Roman" w:hAnsi="Times New Roman" w:cs="Times New Roman"/>
                  <w:sz w:val="24"/>
                  <w:szCs w:val="24"/>
                </w:rPr>
                <w:t>http://fgosvo.ru</w:t>
              </w:r>
            </w:hyperlink>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D633A">
                <w:rPr>
                  <w:rStyle w:val="a3"/>
                  <w:rFonts w:ascii="Times New Roman" w:hAnsi="Times New Roman" w:cs="Times New Roman"/>
                  <w:sz w:val="24"/>
                  <w:szCs w:val="24"/>
                </w:rPr>
                <w:t>http://www.ict.edu.ru</w:t>
              </w:r>
            </w:hyperlink>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D633A">
                <w:rPr>
                  <w:rStyle w:val="a3"/>
                  <w:rFonts w:ascii="Times New Roman" w:hAnsi="Times New Roman" w:cs="Times New Roman"/>
                  <w:sz w:val="24"/>
                  <w:szCs w:val="24"/>
                </w:rPr>
                <w:t>http://www.president.kremlin.ru</w:t>
              </w:r>
            </w:hyperlink>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8D243D">
        <w:trPr>
          <w:trHeight w:hRule="exact" w:val="30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8D243D">
        <w:trPr>
          <w:trHeight w:hRule="exact" w:val="314"/>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243D">
        <w:trPr>
          <w:trHeight w:hRule="exact" w:val="7587"/>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243D" w:rsidRDefault="005B07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243D" w:rsidRDefault="005B07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243D" w:rsidRDefault="005B07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243D" w:rsidRDefault="005B07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243D" w:rsidRDefault="005B07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243D" w:rsidRDefault="005B07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243D" w:rsidRDefault="005B07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243D" w:rsidRDefault="005B07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243D" w:rsidRDefault="005B07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243D" w:rsidRDefault="005B07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243D" w:rsidRDefault="005B07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243D" w:rsidRDefault="005B07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243D" w:rsidRDefault="005B07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243D">
        <w:trPr>
          <w:trHeight w:hRule="exact" w:val="277"/>
        </w:trPr>
        <w:tc>
          <w:tcPr>
            <w:tcW w:w="9640" w:type="dxa"/>
          </w:tcPr>
          <w:p w:rsidR="008D243D" w:rsidRDefault="008D243D"/>
        </w:tc>
      </w:tr>
      <w:tr w:rsidR="008D243D">
        <w:trPr>
          <w:trHeight w:hRule="exact" w:val="585"/>
        </w:trPr>
        <w:tc>
          <w:tcPr>
            <w:tcW w:w="9654" w:type="dxa"/>
            <w:shd w:val="clear" w:color="000000" w:fill="FFFFFF"/>
            <w:tcMar>
              <w:left w:w="34" w:type="dxa"/>
              <w:right w:w="34" w:type="dxa"/>
            </w:tcMar>
          </w:tcPr>
          <w:p w:rsidR="008D243D" w:rsidRDefault="005B07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243D">
        <w:trPr>
          <w:trHeight w:hRule="exact" w:val="2228"/>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243D" w:rsidRDefault="005B07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8D243D" w:rsidRDefault="005B0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43D">
        <w:trPr>
          <w:trHeight w:hRule="exact" w:val="11914"/>
        </w:trPr>
        <w:tc>
          <w:tcPr>
            <w:tcW w:w="9654" w:type="dxa"/>
            <w:shd w:val="clear" w:color="000000" w:fill="FFFFFF"/>
            <w:tcMar>
              <w:left w:w="34" w:type="dxa"/>
              <w:right w:w="34" w:type="dxa"/>
            </w:tcMar>
          </w:tcPr>
          <w:p w:rsidR="008D243D" w:rsidRDefault="005B07BC">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243D" w:rsidRDefault="005B07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243D" w:rsidRDefault="005B07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D243D" w:rsidRDefault="005B07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D243D" w:rsidRDefault="008D243D"/>
    <w:sectPr w:rsidR="008D24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07BC"/>
    <w:rsid w:val="008D243D"/>
    <w:rsid w:val="00B423C3"/>
    <w:rsid w:val="00BD633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7BC"/>
    <w:rPr>
      <w:color w:val="0563C1" w:themeColor="hyperlink"/>
      <w:u w:val="single"/>
    </w:rPr>
  </w:style>
  <w:style w:type="character" w:styleId="a4">
    <w:name w:val="Unresolved Mention"/>
    <w:basedOn w:val="a0"/>
    <w:uiPriority w:val="99"/>
    <w:semiHidden/>
    <w:unhideWhenUsed/>
    <w:rsid w:val="005B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60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28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853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7722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504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6347</Words>
  <Characters>36182</Characters>
  <Application>Microsoft Office Word</Application>
  <DocSecurity>0</DocSecurity>
  <Lines>301</Lines>
  <Paragraphs>84</Paragraphs>
  <ScaleCrop>false</ScaleCrop>
  <Company/>
  <LinksUpToDate>false</LinksUpToDate>
  <CharactersWithSpaces>42445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2022-2023_ФГОС3++2022_Бак-ОФО-ГМУ(ГМС)(22)_plx_Принятие и исполнение государственных решений</dc:title>
  <dc:creator>FastReport.NET</dc:creator>
  <cp:lastModifiedBy>Mark Bernstorf</cp:lastModifiedBy>
  <cp:revision>4</cp:revision>
  <dcterms:created xsi:type="dcterms:W3CDTF">2022-05-09T17:10:00Z</dcterms:created>
  <dcterms:modified xsi:type="dcterms:W3CDTF">2022-11-12T14:46:00Z</dcterms:modified>
</cp:coreProperties>
</file>